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FB" w:rsidRDefault="00AF7FF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7FFB" w:rsidRDefault="00AF7FF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F7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FFB" w:rsidRDefault="00AF7FFB">
            <w:pPr>
              <w:pStyle w:val="ConsPlusNormal"/>
            </w:pPr>
            <w:r>
              <w:t>14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FFB" w:rsidRDefault="00AF7FFB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AF7FFB" w:rsidRDefault="00AF7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FFB" w:rsidRDefault="00AF7FFB">
      <w:pPr>
        <w:pStyle w:val="ConsPlusNormal"/>
        <w:jc w:val="center"/>
      </w:pPr>
    </w:p>
    <w:p w:rsidR="00AF7FFB" w:rsidRDefault="00AF7FFB">
      <w:pPr>
        <w:pStyle w:val="ConsPlusTitle"/>
        <w:jc w:val="center"/>
      </w:pPr>
      <w:r>
        <w:t>КЕМЕРОВСКАЯ ОБЛАСТЬ</w:t>
      </w:r>
    </w:p>
    <w:p w:rsidR="00AF7FFB" w:rsidRDefault="00AF7FFB">
      <w:pPr>
        <w:pStyle w:val="ConsPlusTitle"/>
        <w:jc w:val="center"/>
      </w:pPr>
    </w:p>
    <w:p w:rsidR="00AF7FFB" w:rsidRDefault="00AF7FFB">
      <w:pPr>
        <w:pStyle w:val="ConsPlusTitle"/>
        <w:jc w:val="center"/>
      </w:pPr>
      <w:r>
        <w:t>ЗАКОН</w:t>
      </w:r>
    </w:p>
    <w:p w:rsidR="00AF7FFB" w:rsidRDefault="00AF7FFB">
      <w:pPr>
        <w:pStyle w:val="ConsPlusTitle"/>
        <w:jc w:val="center"/>
      </w:pPr>
    </w:p>
    <w:p w:rsidR="00AF7FFB" w:rsidRDefault="00AF7FFB">
      <w:pPr>
        <w:pStyle w:val="ConsPlusTitle"/>
        <w:jc w:val="center"/>
      </w:pPr>
      <w:r>
        <w:t>О СОЦИАЛЬНОЙ ПОДДЕРЖКЕ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jc w:val="right"/>
      </w:pPr>
      <w:r>
        <w:t>Принят</w:t>
      </w:r>
    </w:p>
    <w:p w:rsidR="00AF7FFB" w:rsidRDefault="00AF7FFB">
      <w:pPr>
        <w:pStyle w:val="ConsPlusNormal"/>
        <w:jc w:val="right"/>
      </w:pPr>
      <w:r>
        <w:t>Советом народных депутатов</w:t>
      </w:r>
    </w:p>
    <w:p w:rsidR="00AF7FFB" w:rsidRDefault="00AF7FFB">
      <w:pPr>
        <w:pStyle w:val="ConsPlusNormal"/>
        <w:jc w:val="right"/>
      </w:pPr>
      <w:r>
        <w:t>Кемеровской области</w:t>
      </w:r>
    </w:p>
    <w:p w:rsidR="00AF7FFB" w:rsidRDefault="00AF7FFB">
      <w:pPr>
        <w:pStyle w:val="ConsPlusNormal"/>
        <w:jc w:val="right"/>
      </w:pPr>
      <w:r>
        <w:t>26 января 2005 года</w:t>
      </w:r>
    </w:p>
    <w:p w:rsidR="00AF7FFB" w:rsidRDefault="00AF7F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F7F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04.06.2007 </w:t>
            </w:r>
            <w:hyperlink r:id="rId6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30.06.2007 </w:t>
            </w:r>
            <w:hyperlink r:id="rId7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03.12.2010 </w:t>
            </w:r>
            <w:hyperlink r:id="rId8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9" w:history="1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11.03.2014 </w:t>
            </w:r>
            <w:hyperlink r:id="rId10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12.05.2015 </w:t>
            </w:r>
            <w:hyperlink r:id="rId11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12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13.11.2015 </w:t>
            </w:r>
            <w:hyperlink r:id="rId13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12.12.2016 </w:t>
            </w:r>
            <w:hyperlink r:id="rId14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5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7FFB" w:rsidRDefault="00AF7FFB">
      <w:pPr>
        <w:pStyle w:val="ConsPlusNormal"/>
        <w:jc w:val="center"/>
      </w:pPr>
    </w:p>
    <w:p w:rsidR="00AF7FFB" w:rsidRDefault="00AF7FFB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в целях социальной поддержки инвалидов, место жительства которых находится в Кемеровской области (далее - инвалиды).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1. Меры социальной поддержки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Социальная поддержка инвалидов предусматривает осуществление системы мер, включающей: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беспрепятственного доступа к информации;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беспрепятственного доступа к объектам социальной, инженерной и транспортной инфраструктур;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услугами связи;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меры социальной поддержки по оплате проезда отдельными видами транспорта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транспорта";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воспитания и обучения детей-инвалидов;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меры социальной поддержки инвалидов, обучающихся в образовательных организациях.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иные меры социальной поддержки в соответствии с другими законами Кемеровской области.</w:t>
      </w:r>
    </w:p>
    <w:p w:rsidR="00AF7FFB" w:rsidRDefault="00AF7FFB">
      <w:pPr>
        <w:pStyle w:val="ConsPlusNormal"/>
        <w:jc w:val="both"/>
      </w:pPr>
      <w:r>
        <w:lastRenderedPageBreak/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2. Меры социальной поддержки инвалидов, установленные настоящим Законом, являются расходными обязательствами Кемеровской области и обеспечиваются за счет средств областного бюджета.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2. Обеспечение беспрепятственного доступа инвалидов к информации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Обеспечение беспрепятственного доступа инвалидов к информации производится путем приобретения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для организаций, осуществляющих образовательную деятельность, и библиотек, находящихся в ведении Кемеровской области, и муниципальных организаций, осуществляющих образовательную деятельность, в порядке, установленном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(в ред. Законов Кемеровской области от 30.06.2007 </w:t>
      </w:r>
      <w:hyperlink r:id="rId23" w:history="1">
        <w:r>
          <w:rPr>
            <w:color w:val="0000FF"/>
          </w:rPr>
          <w:t>N 94-ОЗ</w:t>
        </w:r>
      </w:hyperlink>
      <w:r>
        <w:t xml:space="preserve">, от 16.12.2013 </w:t>
      </w:r>
      <w:hyperlink r:id="rId24" w:history="1">
        <w:r>
          <w:rPr>
            <w:color w:val="0000FF"/>
          </w:rPr>
          <w:t>N 124-ОЗ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Органы государственной власти Кемеровской области создают условия в подведомственных учреждениях для получения инвалидами по слуху услуг по переводу с использованием русского жестового языка в порядке, установленном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3. Обеспечение беспрепятственного доступа инвалидов к объектам социальной, инженерной и транспортной инфраструктур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Органы государственной власти Кемеровской области (в сфере установленных полномочий) в порядке, установленном федеральным законодательством, обеспечивают инвалидам: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6) дублирование необходимой для инвалидов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Органами исполнительной власти Кемеровской области в пределах установленных полномочий осуществляется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4. Обеспечение инвалидов услугами связи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Обеспечение инвалидов услугами связи осуществляется путем предоставления следующих мер социальной поддержки: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1" w:name="P64"/>
      <w:bookmarkEnd w:id="1"/>
      <w:r>
        <w:t>1) компенсация инвалидам по зрению расходов на оплату абонентской платы за пользование радиотрансляционной точкой;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2) компенсация инвалидам I группы и семьям, в которых оба супруга являются инвалидами II группы и достигли возраста 65 лет, 50 процентов расходов по оплате установки квартирного телефона. Размер компенсации не может превышать 3000 рублей.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2. Порядок предоставления мер социальной поддержки, предусмотренных </w:t>
      </w:r>
      <w:hyperlink w:anchor="P6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65" w:history="1">
        <w:r>
          <w:rPr>
            <w:color w:val="0000FF"/>
          </w:rPr>
          <w:t>2 пункта 1</w:t>
        </w:r>
      </w:hyperlink>
      <w:r>
        <w:t xml:space="preserve"> настоящей статьи, устанавливается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 xml:space="preserve">Статья 5. Утратила силу с 1 июля 2017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6. Обучение детей-инвалидов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Обучение детей-инвалидов, которые по состоянию здоровья не могут посещать образовательные организации, реализующие основные общеобразовательные программы, может быть также организовано образовательными организациями на дому или в медицинских организациях.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детей-инвалидов в части организации обучения по основным общеобразовательным программам на дому или в медицинских организациях, а также размер компенсации затрат родителей на эти цели устанавливаются Коллегией Администрации Кемеровской области.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2. Порядок бесплатного обеспечения инвалидов при получении образования, за исключением обучающихся в федеральных государственных образовательных организациях, специальными учебниками и учебными пособиями, иной учебной литературой, а также услугами сурдопереводчиков и тифлосурдопереводчиков устанавливается Коллегией Администрации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7. Меры социальной поддержки инвалидов, обучающихся в образовательных организациях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Инвалидам, обучающимся в образовательных организациях, предоставляются следующие меры социальной поддержки: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3" w:name="P85"/>
      <w:bookmarkEnd w:id="3"/>
      <w:r>
        <w:t>1) выплата социальной стипендии детям-инвалидам, инвалидам I и II групп, инвалидам с детства, обучающимся, являющимся инвалидами вследствие военной травмы или заболевания, полученных в период прохождения военной службы, - обучающимся в государственных профессиональных образовательных организациях Кемеровской области по очной форме обучения;</w:t>
      </w:r>
    </w:p>
    <w:p w:rsidR="00AF7FFB" w:rsidRDefault="00AF7FFB">
      <w:pPr>
        <w:pStyle w:val="ConsPlusNormal"/>
        <w:jc w:val="both"/>
      </w:pPr>
      <w:r>
        <w:t xml:space="preserve">(пп. 1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4" w:name="P87"/>
      <w:bookmarkEnd w:id="4"/>
      <w:r>
        <w:t>2) доплата к стипендиям студентам-инвалидам, обучающимся в государственных профессиональных образовательных организациях по образовательным программам среднего профессионального образования по очной форме обучения и получающим образование за счет средств соответствующего бюджета, а также обучающимся в государственных образовательных организациях высшего образования по очной форме обучения по образовательным программам высшего образования и (или) образовательным программам среднего профессионального образования и получающим образование за счет средств соответствующего бюджета.</w:t>
      </w:r>
    </w:p>
    <w:p w:rsidR="00AF7FFB" w:rsidRDefault="00AF7FFB">
      <w:pPr>
        <w:pStyle w:val="ConsPlusNormal"/>
        <w:jc w:val="both"/>
      </w:pPr>
      <w:r>
        <w:t xml:space="preserve">(в ред. Законов Кемеровской области от 12.05.2015 </w:t>
      </w:r>
      <w:hyperlink r:id="rId34" w:history="1">
        <w:r>
          <w:rPr>
            <w:color w:val="0000FF"/>
          </w:rPr>
          <w:t>N 44-ОЗ</w:t>
        </w:r>
      </w:hyperlink>
      <w:r>
        <w:t xml:space="preserve">, от 13.11.2015 </w:t>
      </w:r>
      <w:hyperlink r:id="rId35" w:history="1">
        <w:r>
          <w:rPr>
            <w:color w:val="0000FF"/>
          </w:rPr>
          <w:t>N 98-ОЗ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2. Размер и порядок предоставления мер социальной поддержки, установленных </w:t>
      </w:r>
      <w:hyperlink w:anchor="P85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87" w:history="1">
        <w:r>
          <w:rPr>
            <w:color w:val="0000FF"/>
          </w:rPr>
          <w:t>2 пункта 1</w:t>
        </w:r>
      </w:hyperlink>
      <w:r>
        <w:t xml:space="preserve"> настоящей статьи, определяется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8. Обеспечение занятости инвалидов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1) установления в организациях независимо от организационно-правовых форм и форм собственности:</w:t>
      </w:r>
    </w:p>
    <w:p w:rsidR="00AF7FFB" w:rsidRDefault="00AF7FFB">
      <w:pPr>
        <w:pStyle w:val="ConsPlusNormal"/>
        <w:spacing w:before="220"/>
        <w:ind w:left="540"/>
        <w:jc w:val="both"/>
      </w:pPr>
      <w:bookmarkStart w:id="5" w:name="P97"/>
      <w:bookmarkEnd w:id="5"/>
      <w:r>
        <w:t>квоты для приема на работу инвалидов;</w:t>
      </w:r>
    </w:p>
    <w:p w:rsidR="00AF7FFB" w:rsidRDefault="00AF7FFB">
      <w:pPr>
        <w:pStyle w:val="ConsPlusNormal"/>
        <w:spacing w:before="220"/>
        <w:ind w:left="540"/>
        <w:jc w:val="both"/>
      </w:pPr>
      <w:r>
        <w:t>минимального количества специальных рабочих мест для инвалидов;</w:t>
      </w:r>
    </w:p>
    <w:p w:rsidR="00AF7FFB" w:rsidRDefault="00AF7FFB">
      <w:pPr>
        <w:pStyle w:val="ConsPlusNormal"/>
        <w:jc w:val="both"/>
      </w:pPr>
      <w:r>
        <w:t xml:space="preserve">(пп. 1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2) резервирования рабочих мест по профессиям, наиболее подходящим для трудоустройства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3)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4) создания инвалидам условий труда в соответствии с индивидуальными программами реабилитации, абилитации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5) создания условий для предпринимательской деятельности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6) организации обучения инвалидов новым профессиям.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Порядок проведения специальных мероприятий, указанных в настоящей статье, за исключением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а также минимальное количество специальных рабочих мест для инвалидов в пределах установленной квоты для приема на работу инвалидов устанавливаются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Порядок проведения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устанавливается </w:t>
      </w:r>
      <w:hyperlink r:id="rId41" w:history="1">
        <w:r>
          <w:rPr>
            <w:color w:val="0000FF"/>
          </w:rPr>
          <w:t>Законом</w:t>
        </w:r>
      </w:hyperlink>
      <w:r>
        <w:t xml:space="preserve"> Кемеровской области "О порядке квотирования рабочих мест", а в части, не урегулированной указанным законом Кемеровской области,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9. Социальное обслуживание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Социальное обслуживание инвалидов осуществляется в порядке и на основаниях, определяемых Коллегией Администрации Кемеровской области с участием общественных объединений инвалидов. Социальное обслуживание инвалидов, в том числе по доставке инвалидам продовольственных и промышленных товаров, осуществляется государственными учреждениями социального обслуживания населения Кемеровской области в соответствии с утвержденным Коллегией Администрации Кемеровской области перечнем заболеваний инвалидов, при которых они имеют право на льготное социальное обслуживание.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10. Государственная программа Кемеровской области в сфере социальной поддержки инвалидов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Кемеровской области от 11.03.2014 N 16-ОЗ)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В целях социальной поддержки инвалидов и их общественных объединений исполнительные органы государственной власти Кемеровской области разрабатывают государственную программу Кемеровской области в сфере социальной поддержки инвалидов (далее - Программа). Программа утверждается Коллегией Администрации Кемеровской области до принятия закона Кемеровской области об областном бюджете на соответствующий финансовый год.</w:t>
      </w:r>
    </w:p>
    <w:p w:rsidR="00AF7FFB" w:rsidRDefault="00AF7FFB">
      <w:pPr>
        <w:pStyle w:val="ConsPlusNormal"/>
        <w:jc w:val="both"/>
      </w:pPr>
      <w:r>
        <w:t xml:space="preserve">(в ред. Законов Кемеровской области от 04.06.2007 </w:t>
      </w:r>
      <w:hyperlink r:id="rId45" w:history="1">
        <w:r>
          <w:rPr>
            <w:color w:val="0000FF"/>
          </w:rPr>
          <w:t>N 62-ОЗ</w:t>
        </w:r>
      </w:hyperlink>
      <w:r>
        <w:t xml:space="preserve">, от 11.03.2014 </w:t>
      </w:r>
      <w:hyperlink r:id="rId46" w:history="1">
        <w:r>
          <w:rPr>
            <w:color w:val="0000FF"/>
          </w:rPr>
          <w:t>N 16-ОЗ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Программа включает в себя мероприятия по социальной адаптации инвалидов, информационному обеспечению инвалидов, проведению культурно-массовых и спортивных мероприятий для инвалидов, мероприятия по поддержке общественных объединений инвалидов и другие мероприятия.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Кемеровской области от 11.03.2014 N 16-ОЗ.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11. Государственная поддержка общественных объединений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Государственная поддержка общественным объединениям инвалидов оказывается органами государственной власти Кемеровской области в порядке и на условиях, установленных законодательством Российской Федерации и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и распространяет свое действие на правоотношения, возникшие с 1 января 2005 года.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AF7FFB" w:rsidRDefault="00EF385E">
      <w:pPr>
        <w:pStyle w:val="ConsPlusNormal"/>
        <w:spacing w:before="220"/>
        <w:ind w:firstLine="540"/>
        <w:jc w:val="both"/>
      </w:pPr>
      <w:hyperlink r:id="rId48" w:history="1">
        <w:r w:rsidR="00AF7FFB">
          <w:rPr>
            <w:color w:val="0000FF"/>
          </w:rPr>
          <w:t>Закон</w:t>
        </w:r>
      </w:hyperlink>
      <w:r w:rsidR="00AF7FFB">
        <w:t xml:space="preserve"> Кемеровской области от 30.11.2000 N 87-ОЗ "О социальной защите инвалидов" ("Кузбасс" от 05.12.2000, N 229);</w:t>
      </w:r>
    </w:p>
    <w:p w:rsidR="00AF7FFB" w:rsidRDefault="00EF385E">
      <w:pPr>
        <w:pStyle w:val="ConsPlusNormal"/>
        <w:spacing w:before="220"/>
        <w:ind w:firstLine="540"/>
        <w:jc w:val="both"/>
      </w:pPr>
      <w:hyperlink r:id="rId49" w:history="1">
        <w:r w:rsidR="00AF7FFB">
          <w:rPr>
            <w:color w:val="0000FF"/>
          </w:rPr>
          <w:t>Закон</w:t>
        </w:r>
      </w:hyperlink>
      <w:r w:rsidR="00AF7FFB">
        <w:t xml:space="preserve"> Кемеровской области от 11.12.2001 N 115-ОЗ "О внесении изменений в статью 19 Закона Кемеровской области от 30.11.2000 N 87-ОЗ "О социальной защите инвалидов" ("Кузбасс" от 19.12.2001, N 235).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3. Администрации Кемеровской области привести свои нормативные правовые акты в соответствие с настоящим Законом.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jc w:val="right"/>
      </w:pPr>
      <w:r>
        <w:t>Губернатор</w:t>
      </w:r>
    </w:p>
    <w:p w:rsidR="00AF7FFB" w:rsidRDefault="00AF7FFB">
      <w:pPr>
        <w:pStyle w:val="ConsPlusNormal"/>
        <w:jc w:val="right"/>
      </w:pPr>
      <w:r>
        <w:t>Кемеровской области</w:t>
      </w:r>
    </w:p>
    <w:p w:rsidR="00AF7FFB" w:rsidRDefault="00AF7FFB">
      <w:pPr>
        <w:pStyle w:val="ConsPlusNormal"/>
        <w:jc w:val="right"/>
      </w:pPr>
      <w:r>
        <w:t>А.М.ТУЛЕЕВ</w:t>
      </w:r>
    </w:p>
    <w:p w:rsidR="00AF7FFB" w:rsidRDefault="00AF7FFB">
      <w:pPr>
        <w:pStyle w:val="ConsPlusNormal"/>
      </w:pPr>
      <w:r>
        <w:t>г. Кемерово</w:t>
      </w:r>
    </w:p>
    <w:p w:rsidR="00AF7FFB" w:rsidRDefault="00AF7FFB">
      <w:pPr>
        <w:pStyle w:val="ConsPlusNormal"/>
        <w:spacing w:before="220"/>
      </w:pPr>
      <w:r>
        <w:t>14 февраля 2005 года</w:t>
      </w:r>
    </w:p>
    <w:p w:rsidR="00AF7FFB" w:rsidRDefault="00AF7FFB">
      <w:pPr>
        <w:pStyle w:val="ConsPlusNormal"/>
        <w:spacing w:before="220"/>
      </w:pPr>
      <w:r>
        <w:t>N 25-ОЗ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BA3" w:rsidRDefault="00EF385E"/>
    <w:sectPr w:rsidR="00C85BA3" w:rsidSect="00CC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FB"/>
    <w:rsid w:val="00001D4E"/>
    <w:rsid w:val="000071AD"/>
    <w:rsid w:val="00024F1C"/>
    <w:rsid w:val="00043F6E"/>
    <w:rsid w:val="00072C63"/>
    <w:rsid w:val="0007376A"/>
    <w:rsid w:val="00076035"/>
    <w:rsid w:val="000808FA"/>
    <w:rsid w:val="000958DF"/>
    <w:rsid w:val="000B50D2"/>
    <w:rsid w:val="000C19BE"/>
    <w:rsid w:val="000C379B"/>
    <w:rsid w:val="000E27B4"/>
    <w:rsid w:val="000E765E"/>
    <w:rsid w:val="000F2D2D"/>
    <w:rsid w:val="00104183"/>
    <w:rsid w:val="00150302"/>
    <w:rsid w:val="0016643C"/>
    <w:rsid w:val="00172293"/>
    <w:rsid w:val="001A1849"/>
    <w:rsid w:val="001A60EC"/>
    <w:rsid w:val="001D01D0"/>
    <w:rsid w:val="001D1061"/>
    <w:rsid w:val="001D78A6"/>
    <w:rsid w:val="001E66D8"/>
    <w:rsid w:val="001F0B2A"/>
    <w:rsid w:val="00250422"/>
    <w:rsid w:val="002728E8"/>
    <w:rsid w:val="00280CE4"/>
    <w:rsid w:val="002817E1"/>
    <w:rsid w:val="002A4DD0"/>
    <w:rsid w:val="002E2BE9"/>
    <w:rsid w:val="002F2775"/>
    <w:rsid w:val="00351081"/>
    <w:rsid w:val="00374DB4"/>
    <w:rsid w:val="00391FBD"/>
    <w:rsid w:val="003C4FBE"/>
    <w:rsid w:val="003C5305"/>
    <w:rsid w:val="003C7652"/>
    <w:rsid w:val="003D0231"/>
    <w:rsid w:val="0043338B"/>
    <w:rsid w:val="00440AB3"/>
    <w:rsid w:val="004420BB"/>
    <w:rsid w:val="004B02E1"/>
    <w:rsid w:val="004F584F"/>
    <w:rsid w:val="004F7A6C"/>
    <w:rsid w:val="005266E4"/>
    <w:rsid w:val="005301D0"/>
    <w:rsid w:val="00540713"/>
    <w:rsid w:val="00572A66"/>
    <w:rsid w:val="00576CE5"/>
    <w:rsid w:val="005A3C4D"/>
    <w:rsid w:val="005A79CE"/>
    <w:rsid w:val="005A7A33"/>
    <w:rsid w:val="005E7BB6"/>
    <w:rsid w:val="005F1DA4"/>
    <w:rsid w:val="00640D05"/>
    <w:rsid w:val="00693594"/>
    <w:rsid w:val="00704AED"/>
    <w:rsid w:val="00707867"/>
    <w:rsid w:val="00725DFC"/>
    <w:rsid w:val="0073642E"/>
    <w:rsid w:val="00746722"/>
    <w:rsid w:val="007577D3"/>
    <w:rsid w:val="007607AC"/>
    <w:rsid w:val="007641B4"/>
    <w:rsid w:val="00773ABF"/>
    <w:rsid w:val="00776F9D"/>
    <w:rsid w:val="007B793D"/>
    <w:rsid w:val="007E0FC4"/>
    <w:rsid w:val="007E6BD5"/>
    <w:rsid w:val="007F16A2"/>
    <w:rsid w:val="00801CFB"/>
    <w:rsid w:val="008166C5"/>
    <w:rsid w:val="008270FC"/>
    <w:rsid w:val="008B0B93"/>
    <w:rsid w:val="008B35D6"/>
    <w:rsid w:val="008C4B93"/>
    <w:rsid w:val="008C5E3E"/>
    <w:rsid w:val="008D75E3"/>
    <w:rsid w:val="008D77E2"/>
    <w:rsid w:val="009034E5"/>
    <w:rsid w:val="009D4D46"/>
    <w:rsid w:val="00A418FA"/>
    <w:rsid w:val="00A54AA2"/>
    <w:rsid w:val="00A862EB"/>
    <w:rsid w:val="00A91EFE"/>
    <w:rsid w:val="00AB7FB9"/>
    <w:rsid w:val="00AE1853"/>
    <w:rsid w:val="00AE48E2"/>
    <w:rsid w:val="00AF420F"/>
    <w:rsid w:val="00AF7FFB"/>
    <w:rsid w:val="00B25A20"/>
    <w:rsid w:val="00B25DEF"/>
    <w:rsid w:val="00B34629"/>
    <w:rsid w:val="00B42694"/>
    <w:rsid w:val="00B42A4E"/>
    <w:rsid w:val="00B46D9D"/>
    <w:rsid w:val="00B628E5"/>
    <w:rsid w:val="00B81EE1"/>
    <w:rsid w:val="00BA6C84"/>
    <w:rsid w:val="00BD2D35"/>
    <w:rsid w:val="00C0002A"/>
    <w:rsid w:val="00C01D42"/>
    <w:rsid w:val="00C164B9"/>
    <w:rsid w:val="00C2232B"/>
    <w:rsid w:val="00C4386D"/>
    <w:rsid w:val="00C56746"/>
    <w:rsid w:val="00C7095F"/>
    <w:rsid w:val="00C80B3F"/>
    <w:rsid w:val="00C87F40"/>
    <w:rsid w:val="00CC3BE3"/>
    <w:rsid w:val="00CD78DB"/>
    <w:rsid w:val="00D01FF8"/>
    <w:rsid w:val="00D02090"/>
    <w:rsid w:val="00D14833"/>
    <w:rsid w:val="00D24032"/>
    <w:rsid w:val="00D743F9"/>
    <w:rsid w:val="00D868DE"/>
    <w:rsid w:val="00DC19B5"/>
    <w:rsid w:val="00DE1380"/>
    <w:rsid w:val="00E10806"/>
    <w:rsid w:val="00E27B39"/>
    <w:rsid w:val="00E41BF9"/>
    <w:rsid w:val="00E4517B"/>
    <w:rsid w:val="00E738B3"/>
    <w:rsid w:val="00E86B92"/>
    <w:rsid w:val="00ED3147"/>
    <w:rsid w:val="00EE5D04"/>
    <w:rsid w:val="00EF385E"/>
    <w:rsid w:val="00F23F23"/>
    <w:rsid w:val="00F46B0E"/>
    <w:rsid w:val="00F67462"/>
    <w:rsid w:val="00F96A4D"/>
    <w:rsid w:val="00FC0FFF"/>
    <w:rsid w:val="00FC51A3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FF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FF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939A4C43883736F01F9A0FC40B5F596C5170C60987FAACA9606824DFBDE29B3688CFE340CA9D7A70E345hC1CG" TargetMode="External"/><Relationship Id="rId18" Type="http://schemas.openxmlformats.org/officeDocument/2006/relationships/hyperlink" Target="consultantplus://offline/ref=3C939A4C43883736F01F9A0FC40B5F596C5170C60987F7AAA6606824DFBDE29B3688CFE340CA9D7A70E344hC14G" TargetMode="External"/><Relationship Id="rId26" Type="http://schemas.openxmlformats.org/officeDocument/2006/relationships/hyperlink" Target="consultantplus://offline/ref=3C939A4C43883736F01F9A0FC40B5F596C5170C60987F7AAA6606824DFBDE29B3688CFE340CA9D7A70E345hC1CG" TargetMode="External"/><Relationship Id="rId39" Type="http://schemas.openxmlformats.org/officeDocument/2006/relationships/hyperlink" Target="consultantplus://offline/ref=3C939A4C43883736F01F9A0FC40B5F596C5170C60888F3AEA3606824DFBDE29B3688CFE340CA9D7A70E344hC1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939A4C43883736F01F9A0FC40B5F596C5170C60A8BF6ADA2606824DFBDE29B3688CFE340CA9D7A70E344hC14G" TargetMode="External"/><Relationship Id="rId34" Type="http://schemas.openxmlformats.org/officeDocument/2006/relationships/hyperlink" Target="consultantplus://offline/ref=3C939A4C43883736F01F9A0FC40B5F596C5170C6098AF5A9A7606824DFBDE29B3688CFE340CA9D7A70E340hC1BG" TargetMode="External"/><Relationship Id="rId42" Type="http://schemas.openxmlformats.org/officeDocument/2006/relationships/hyperlink" Target="consultantplus://offline/ref=3C939A4C43883736F01F9A0FC40B5F596C5170C60888F3AEA3606824DFBDE29B3688CFE340CA9D7A70E345hC18G" TargetMode="External"/><Relationship Id="rId47" Type="http://schemas.openxmlformats.org/officeDocument/2006/relationships/hyperlink" Target="consultantplus://offline/ref=3C939A4C43883736F01F9A0FC40B5F596C5170C6088CF4A8A0606824DFBDE29B3688CFE340CA9D7A70E34ChC19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C939A4C43883736F01F9A0FC40B5F596C5170C60E88F5ABA2606824DFBDE29B3688CFE340CA9D7A70E344hC15G" TargetMode="External"/><Relationship Id="rId12" Type="http://schemas.openxmlformats.org/officeDocument/2006/relationships/hyperlink" Target="consultantplus://offline/ref=3C939A4C43883736F01F9A0FC40B5F596C5170C60987F7AAA6606824DFBDE29B3688CFE340CA9D7A70E344hC15G" TargetMode="External"/><Relationship Id="rId17" Type="http://schemas.openxmlformats.org/officeDocument/2006/relationships/hyperlink" Target="consultantplus://offline/ref=3C939A4C43883736F01F9A0FC40B5F596C5170C60888F6A9A0606824DFBDE29B3688CFE340CA9D7A70E343hC14G" TargetMode="External"/><Relationship Id="rId25" Type="http://schemas.openxmlformats.org/officeDocument/2006/relationships/hyperlink" Target="consultantplus://offline/ref=3C939A4C43883736F01F9A0FC40B5F596C5170C60A8BF6ADA2606824DFBDE29B3688CFE340CA9D7A70E345hC1FG" TargetMode="External"/><Relationship Id="rId33" Type="http://schemas.openxmlformats.org/officeDocument/2006/relationships/hyperlink" Target="consultantplus://offline/ref=3C939A4C43883736F01F9A0FC40B5F596C5170C60A8BF6ADA2606824DFBDE29B3688CFE340CA9D7A70E346hC1EG" TargetMode="External"/><Relationship Id="rId38" Type="http://schemas.openxmlformats.org/officeDocument/2006/relationships/hyperlink" Target="consultantplus://offline/ref=3C939A4C43883736F01F8402D267035C6A5228C20886F8FDFC3F337988hB14G" TargetMode="External"/><Relationship Id="rId46" Type="http://schemas.openxmlformats.org/officeDocument/2006/relationships/hyperlink" Target="consultantplus://offline/ref=3C939A4C43883736F01F9A0FC40B5F596C5170C6088CF4A8A0606824DFBDE29B3688CFE340CA9D7A70E34ChC1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939A4C43883736F01F8402D267035C6A5228C20886F8FDFC3F337988B4E8CC71C796A104C79C7Bh718G" TargetMode="External"/><Relationship Id="rId20" Type="http://schemas.openxmlformats.org/officeDocument/2006/relationships/hyperlink" Target="consultantplus://offline/ref=3C939A4C43883736F01F9A0FC40B5F596C5170C60888F6A9A0606824DFBDE29B3688CFE340CA9D7A70E34ChC1DG" TargetMode="External"/><Relationship Id="rId29" Type="http://schemas.openxmlformats.org/officeDocument/2006/relationships/hyperlink" Target="consultantplus://offline/ref=3C939A4C43883736F01F9A0FC40B5F596C5170C60888F6A9A0606824DFBDE29B3688CFE340CA9D7A70E34ChC1EG" TargetMode="External"/><Relationship Id="rId41" Type="http://schemas.openxmlformats.org/officeDocument/2006/relationships/hyperlink" Target="consultantplus://offline/ref=3C939A4C43883736F01F9A0FC40B5F596C5170C60888F3A3A7606824DFBDE29Bh31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39A4C43883736F01F9A0FC40B5F596C5170C6078EF5A3A5606824DFBDE29B3688CFE340CA9D7A70E244hC1FG" TargetMode="External"/><Relationship Id="rId11" Type="http://schemas.openxmlformats.org/officeDocument/2006/relationships/hyperlink" Target="consultantplus://offline/ref=3C939A4C43883736F01F9A0FC40B5F596C5170C6098AF5A9A7606824DFBDE29B3688CFE340CA9D7A70E340hC1BG" TargetMode="External"/><Relationship Id="rId24" Type="http://schemas.openxmlformats.org/officeDocument/2006/relationships/hyperlink" Target="consultantplus://offline/ref=3C939A4C43883736F01F9A0FC40B5F596C5170C60A8BF6ADA2606824DFBDE29B3688CFE340CA9D7A70E345hC1CG" TargetMode="External"/><Relationship Id="rId32" Type="http://schemas.openxmlformats.org/officeDocument/2006/relationships/hyperlink" Target="consultantplus://offline/ref=3C939A4C43883736F01F9A0FC40B5F596C5170C60A8BF6ADA2606824DFBDE29B3688CFE340CA9D7A70E346hC1FG" TargetMode="External"/><Relationship Id="rId37" Type="http://schemas.openxmlformats.org/officeDocument/2006/relationships/hyperlink" Target="consultantplus://offline/ref=3C939A4C43883736F01F9A0FC40B5F596C5170C60987F7AAA6606824DFBDE29B3688CFE340CA9D7A70E346hC1EG" TargetMode="External"/><Relationship Id="rId40" Type="http://schemas.openxmlformats.org/officeDocument/2006/relationships/hyperlink" Target="consultantplus://offline/ref=3C939A4C43883736F01F9A0FC40B5F596C5170C60888F3AEA3606824DFBDE29B3688CFE340CA9D7A70E345hC1EG" TargetMode="External"/><Relationship Id="rId45" Type="http://schemas.openxmlformats.org/officeDocument/2006/relationships/hyperlink" Target="consultantplus://offline/ref=3C939A4C43883736F01F9A0FC40B5F596C5170C6078EF5A3A5606824DFBDE29B3688CFE340CA9D7A70E244hC1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939A4C43883736F01F9A0FC40B5F596C5170C60888F6A9A0606824DFBDE29B3688CFE340CA9D7A70E343hC1AG" TargetMode="External"/><Relationship Id="rId23" Type="http://schemas.openxmlformats.org/officeDocument/2006/relationships/hyperlink" Target="consultantplus://offline/ref=3C939A4C43883736F01F9A0FC40B5F596C5170C60E88F5ABA2606824DFBDE29B3688CFE340CA9D7A70E344hC14G" TargetMode="External"/><Relationship Id="rId28" Type="http://schemas.openxmlformats.org/officeDocument/2006/relationships/hyperlink" Target="consultantplus://offline/ref=3C939A4C43883736F01F9A0FC40B5F596C5170C60E88F5ABA2606824DFBDE29B3688CFE340CA9D7A70E345hC1DG" TargetMode="External"/><Relationship Id="rId36" Type="http://schemas.openxmlformats.org/officeDocument/2006/relationships/hyperlink" Target="consultantplus://offline/ref=3C939A4C43883736F01F9A0FC40B5F596C5170C60E88F5ABA2606824DFBDE29B3688CFE340CA9D7A70E345hC1AG" TargetMode="External"/><Relationship Id="rId49" Type="http://schemas.openxmlformats.org/officeDocument/2006/relationships/hyperlink" Target="consultantplus://offline/ref=3C939A4C43883736F01F9A0FC40B5F596C5170C6098EF5ABAB3D622C86B1E0h91CG" TargetMode="External"/><Relationship Id="rId10" Type="http://schemas.openxmlformats.org/officeDocument/2006/relationships/hyperlink" Target="consultantplus://offline/ref=3C939A4C43883736F01F9A0FC40B5F596C5170C6088CF4A8A0606824DFBDE29B3688CFE340CA9D7A70E34ChC1CG" TargetMode="External"/><Relationship Id="rId19" Type="http://schemas.openxmlformats.org/officeDocument/2006/relationships/hyperlink" Target="consultantplus://offline/ref=3C939A4C43883736F01F9A0FC40B5F596C5170C60888F6AAA9606824DFBDE29Bh316G" TargetMode="External"/><Relationship Id="rId31" Type="http://schemas.openxmlformats.org/officeDocument/2006/relationships/hyperlink" Target="consultantplus://offline/ref=3C939A4C43883736F01F9A0FC40B5F596C5170C60A8BF6ADA2606824DFBDE29B3688CFE340CA9D7A70E346hC1FG" TargetMode="External"/><Relationship Id="rId44" Type="http://schemas.openxmlformats.org/officeDocument/2006/relationships/hyperlink" Target="consultantplus://offline/ref=3C939A4C43883736F01F9A0FC40B5F596C5170C6088CF4A8A0606824DFBDE29B3688CFE340CA9D7A70E34ChC1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939A4C43883736F01F9A0FC40B5F596C5170C60A8BF6ADA2606824DFBDE29B3688CFE340CA9D7A70E344hC15G" TargetMode="External"/><Relationship Id="rId14" Type="http://schemas.openxmlformats.org/officeDocument/2006/relationships/hyperlink" Target="consultantplus://offline/ref=3C939A4C43883736F01F9A0FC40B5F596C5170C60888F3AEA3606824DFBDE29B3688CFE340CA9D7A70E344hC15G" TargetMode="External"/><Relationship Id="rId22" Type="http://schemas.openxmlformats.org/officeDocument/2006/relationships/hyperlink" Target="consultantplus://offline/ref=3C939A4C43883736F01F9A0FC40B5F596C5170C60888F6A9A0606824DFBDE29B3688CFE340CA9D7A70E34ChC1CG" TargetMode="External"/><Relationship Id="rId27" Type="http://schemas.openxmlformats.org/officeDocument/2006/relationships/hyperlink" Target="consultantplus://offline/ref=3C939A4C43883736F01F9A0FC40B5F596C5170C60A8BF6ADA2606824DFBDE29B3688CFE340CA9D7A70E345hC19G" TargetMode="External"/><Relationship Id="rId30" Type="http://schemas.openxmlformats.org/officeDocument/2006/relationships/hyperlink" Target="consultantplus://offline/ref=3C939A4C43883736F01F9A0FC40B5F596C5170C60A8BF6ADA2606824DFBDE29B3688CFE340CA9D7A70E345hC18G" TargetMode="External"/><Relationship Id="rId35" Type="http://schemas.openxmlformats.org/officeDocument/2006/relationships/hyperlink" Target="consultantplus://offline/ref=3C939A4C43883736F01F9A0FC40B5F596C5170C60987FAACA9606824DFBDE29B3688CFE340CA9D7A70E345hC1CG" TargetMode="External"/><Relationship Id="rId43" Type="http://schemas.openxmlformats.org/officeDocument/2006/relationships/hyperlink" Target="consultantplus://offline/ref=3C939A4C43883736F01F9A0FC40B5F596C5170C60E88F5ABA2606824DFBDE29B3688CFE340CA9D7A70E345hC15G" TargetMode="External"/><Relationship Id="rId48" Type="http://schemas.openxmlformats.org/officeDocument/2006/relationships/hyperlink" Target="consultantplus://offline/ref=3C939A4C43883736F01F9A0FC40B5F596C5170C6098EFAA9AB3D622C86B1E0h91CG" TargetMode="External"/><Relationship Id="rId8" Type="http://schemas.openxmlformats.org/officeDocument/2006/relationships/hyperlink" Target="consultantplus://offline/ref=3C939A4C43883736F01F9A0FC40B5F596C5170C60C8DF4A8A2606824DFBDE29B3688CFE340CA9D7A70E344hC15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3074</Words>
  <Characters>17526</Characters>
  <Application>Microsoft Office Word</Application>
  <DocSecurity>0</DocSecurity>
  <Lines>146</Lines>
  <Paragraphs>41</Paragraphs>
  <ScaleCrop>false</ScaleCrop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borshenko</dc:creator>
  <cp:lastModifiedBy>Usser</cp:lastModifiedBy>
  <cp:revision>2</cp:revision>
  <dcterms:created xsi:type="dcterms:W3CDTF">2024-08-18T08:26:00Z</dcterms:created>
  <dcterms:modified xsi:type="dcterms:W3CDTF">2024-08-18T08:26:00Z</dcterms:modified>
</cp:coreProperties>
</file>